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>Nutzungsmöglichkeiten von Räumen im Quartier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tbl>
      <w:tblPr>
        <w:tblW w:w="5000" w:type="pct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2152"/>
        <w:gridCol w:w="7485"/>
      </w:tblGrid>
      <w:tr>
        <w:trPr/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>wo?</w:t>
            </w:r>
          </w:p>
        </w:tc>
        <w:tc>
          <w:tcPr>
            <w:tcW w:w="7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Jugendkulturarbeit e.V. | Weiße Rose 1</w:t>
            </w:r>
          </w:p>
        </w:tc>
      </w:tr>
      <w:tr>
        <w:trPr/>
        <w:tc>
          <w:tcPr>
            <w:tcW w:w="215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>Größe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>
                <w:rStyle w:val="Strong"/>
                <w:rFonts w:ascii="Arial" w:hAnsi="Arial"/>
                <w:b w:val="false"/>
                <w:bCs w:val="false"/>
                <w:caps w:val="false"/>
                <w:smallCaps w:val="false"/>
                <w:color w:val="333333"/>
                <w:spacing w:val="0"/>
                <w:sz w:val="24"/>
                <w:szCs w:val="24"/>
              </w:rPr>
              <w:t xml:space="preserve">Halle 116 </w:t>
            </w:r>
            <w:r>
              <w:rPr>
                <w:rStyle w:val="Strong"/>
                <w:rFonts w:ascii="Arial" w:hAnsi="Arial"/>
                <w:b w:val="false"/>
                <w:bCs w:val="false"/>
                <w:caps w:val="false"/>
                <w:smallCaps w:val="false"/>
                <w:spacing w:val="0"/>
                <w:sz w:val="24"/>
                <w:szCs w:val="24"/>
              </w:rPr>
              <w:t xml:space="preserve">m², </w:t>
            </w:r>
            <w:r>
              <w:rPr>
                <w:rStyle w:val="Strong"/>
                <w:rFonts w:ascii="Arial" w:hAnsi="Arial"/>
                <w:b w:val="false"/>
                <w:bCs w:val="false"/>
                <w:caps w:val="false"/>
                <w:smallCaps w:val="false"/>
                <w:color w:val="333333"/>
                <w:spacing w:val="0"/>
                <w:sz w:val="24"/>
                <w:szCs w:val="24"/>
              </w:rPr>
              <w:t xml:space="preserve">Kaminzimmer </w:t>
            </w:r>
            <w:r>
              <w:rPr>
                <w:rStyle w:val="Strong"/>
                <w:rFonts w:ascii="Arial" w:hAnsi="Arial"/>
                <w:b w:val="false"/>
                <w:bCs w:val="false"/>
                <w:caps w:val="false"/>
                <w:smallCaps w:val="false"/>
                <w:spacing w:val="0"/>
                <w:sz w:val="24"/>
                <w:szCs w:val="24"/>
              </w:rPr>
              <w:t xml:space="preserve">60 m², </w:t>
            </w:r>
            <w:r>
              <w:rPr>
                <w:rStyle w:val="Strong"/>
                <w:rFonts w:ascii="Arial" w:hAnsi="Arial"/>
                <w:b w:val="false"/>
                <w:bCs w:val="false"/>
                <w:caps w:val="false"/>
                <w:smallCaps w:val="false"/>
                <w:color w:val="333333"/>
                <w:spacing w:val="0"/>
                <w:sz w:val="24"/>
                <w:szCs w:val="24"/>
              </w:rPr>
              <w:t xml:space="preserve">Konferenzraum </w:t>
            </w:r>
            <w:r>
              <w:rPr>
                <w:rStyle w:val="Strong"/>
                <w:rFonts w:ascii="Arial" w:hAnsi="Arial"/>
                <w:b w:val="false"/>
                <w:bCs w:val="false"/>
                <w:caps w:val="false"/>
                <w:smallCaps w:val="false"/>
                <w:spacing w:val="0"/>
                <w:sz w:val="24"/>
                <w:szCs w:val="24"/>
              </w:rPr>
              <w:t>50 m²</w:t>
            </w:r>
          </w:p>
        </w:tc>
      </w:tr>
      <w:tr>
        <w:trPr/>
        <w:tc>
          <w:tcPr>
            <w:tcW w:w="215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>Ausstattung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>flexible Bestuhlung und (technische) Ausstattung</w:t>
            </w:r>
          </w:p>
        </w:tc>
      </w:tr>
      <w:tr>
        <w:trPr/>
        <w:tc>
          <w:tcPr>
            <w:tcW w:w="215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 xml:space="preserve">Eignung 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>Seminar- und Tagungsräume, privat und gewerblich</w:t>
            </w:r>
          </w:p>
        </w:tc>
      </w:tr>
      <w:tr>
        <w:trPr/>
        <w:tc>
          <w:tcPr>
            <w:tcW w:w="215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>Kostenrahmen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>Halle 250 €, Kaminzimmer 60 €, Konferenzraum 150 €</w:t>
            </w:r>
          </w:p>
        </w:tc>
      </w:tr>
      <w:tr>
        <w:trPr/>
        <w:tc>
          <w:tcPr>
            <w:tcW w:w="215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>Kontakt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>
                <w:rStyle w:val="Strong"/>
                <w:rFonts w:ascii="Arial" w:hAnsi="Arial"/>
                <w:b w:val="false"/>
                <w:bCs w:val="false"/>
              </w:rPr>
              <w:t>d.ritterbeeks@jugendkulturarbeit.eu</w:t>
            </w:r>
          </w:p>
        </w:tc>
      </w:tr>
    </w:tbl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tbl>
      <w:tblPr>
        <w:tblW w:w="5000" w:type="pct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2152"/>
        <w:gridCol w:w="7485"/>
      </w:tblGrid>
      <w:tr>
        <w:trPr/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>wo?</w:t>
            </w:r>
          </w:p>
        </w:tc>
        <w:tc>
          <w:tcPr>
            <w:tcW w:w="7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Lebensimpulse e.V.  | Ammergaustraße 140</w:t>
            </w:r>
          </w:p>
        </w:tc>
      </w:tr>
      <w:tr>
        <w:trPr/>
        <w:tc>
          <w:tcPr>
            <w:tcW w:w="215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>Größe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</w:rPr>
            </w:pPr>
            <w:r>
              <w:rPr>
                <w:rStyle w:val="Strong"/>
                <w:rFonts w:ascii="Arial" w:hAnsi="Arial"/>
                <w:b w:val="false"/>
                <w:bCs w:val="false"/>
              </w:rPr>
              <w:t>Tagestreff, Küche, Forum (30-50 Personen)</w:t>
            </w:r>
          </w:p>
        </w:tc>
      </w:tr>
      <w:tr>
        <w:trPr/>
        <w:tc>
          <w:tcPr>
            <w:tcW w:w="215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>Ausstattung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>flexible Bestuhlung</w:t>
            </w:r>
          </w:p>
        </w:tc>
      </w:tr>
      <w:tr>
        <w:trPr/>
        <w:tc>
          <w:tcPr>
            <w:tcW w:w="215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 xml:space="preserve">Eignung 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>privat und gewerblich</w:t>
            </w:r>
          </w:p>
        </w:tc>
      </w:tr>
      <w:tr>
        <w:trPr/>
        <w:tc>
          <w:tcPr>
            <w:tcW w:w="215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>Kostenrahmen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>Tagestreff 25€, Küche 15€, Forum 15€ bis 40€ nach Personenzahl</w:t>
            </w:r>
          </w:p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>Infoblatt Reservierungs- und Nutzungsbedingungen  vor dem Forum</w:t>
            </w:r>
          </w:p>
        </w:tc>
      </w:tr>
      <w:tr>
        <w:trPr/>
        <w:tc>
          <w:tcPr>
            <w:tcW w:w="215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>Kontakt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rong"/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info@lebensimpulse-e-v-oldenburg-de</w:t>
            </w:r>
          </w:p>
          <w:p>
            <w:pPr>
              <w:pStyle w:val="Normal"/>
              <w:widowControl w:val="false"/>
              <w:rPr/>
            </w:pPr>
            <w:r>
              <w:rPr>
                <w:rStyle w:val="Strong"/>
                <w:rFonts w:ascii="Arial" w:hAnsi="Arial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01708069009 (Axel Müller/Ute Goronczy) </w:t>
            </w:r>
          </w:p>
        </w:tc>
      </w:tr>
    </w:tbl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tbl>
      <w:tblPr>
        <w:tblW w:w="5000" w:type="pct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2152"/>
        <w:gridCol w:w="7485"/>
      </w:tblGrid>
      <w:tr>
        <w:trPr/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>wo?</w:t>
            </w:r>
          </w:p>
        </w:tc>
        <w:tc>
          <w:tcPr>
            <w:tcW w:w="7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 xml:space="preserve">KreAktiv Wohngenosssenschaft | Beverbäker Wiesen 8 </w:t>
            </w:r>
          </w:p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Konditionen in Klärung</w:t>
            </w:r>
          </w:p>
        </w:tc>
      </w:tr>
      <w:tr>
        <w:trPr/>
        <w:tc>
          <w:tcPr>
            <w:tcW w:w="215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>Größe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Style w:val="Strong"/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/>
        <w:tc>
          <w:tcPr>
            <w:tcW w:w="215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>Ausstattung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/>
        <w:tc>
          <w:tcPr>
            <w:tcW w:w="215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 xml:space="preserve">Eignung 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/>
        <w:tc>
          <w:tcPr>
            <w:tcW w:w="215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>Kostenrahmen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>
          <w:trHeight w:val="119" w:hRule="atLeast"/>
        </w:trPr>
        <w:tc>
          <w:tcPr>
            <w:tcW w:w="215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>Kontakt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</w:rPr>
            </w:pPr>
            <w:hyperlink r:id="rId2">
              <w:r>
                <w:rPr>
                  <w:rStyle w:val="Internetverknpfung"/>
                  <w:rFonts w:ascii="Arial" w:hAnsi="Arial"/>
                  <w:b w:val="false"/>
                  <w:bCs/>
                  <w:i w:val="false"/>
                  <w:caps w:val="false"/>
                  <w:smallCaps w:val="false"/>
                  <w:color w:val="000000"/>
                  <w:spacing w:val="0"/>
                  <w:sz w:val="24"/>
                  <w:szCs w:val="24"/>
                  <w:u w:val="none"/>
                </w:rPr>
                <w:t>maria.exner-ross@gmx.de</w:t>
              </w:r>
            </w:hyperlink>
          </w:p>
        </w:tc>
      </w:tr>
    </w:tbl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tbl>
      <w:tblPr>
        <w:tblW w:w="5000" w:type="pct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2152"/>
        <w:gridCol w:w="7485"/>
      </w:tblGrid>
      <w:tr>
        <w:trPr/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>wo?</w:t>
            </w:r>
          </w:p>
        </w:tc>
        <w:tc>
          <w:tcPr>
            <w:tcW w:w="7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Globe Kulturgenossenschaft | Beverbäker Wiesen 4</w:t>
            </w:r>
          </w:p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Fertigstellung und Konditionen in Klärung</w:t>
            </w:r>
          </w:p>
        </w:tc>
      </w:tr>
      <w:tr>
        <w:trPr/>
        <w:tc>
          <w:tcPr>
            <w:tcW w:w="215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>Größe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Style w:val="Strong"/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/>
        <w:tc>
          <w:tcPr>
            <w:tcW w:w="215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>Ausstattung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/>
        <w:tc>
          <w:tcPr>
            <w:tcW w:w="215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 xml:space="preserve">Eignung 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/>
        <w:tc>
          <w:tcPr>
            <w:tcW w:w="215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>Kostenrahmen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/>
        <w:tc>
          <w:tcPr>
            <w:tcW w:w="215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  <w:b/>
                <w:bCs/>
                <w:i w:val="false"/>
                <w:i w:val="false"/>
                <w:caps w:val="false"/>
                <w:smallCaps w:val="false"/>
                <w:color w:val="333333"/>
                <w:spacing w:val="0"/>
                <w:sz w:val="28"/>
                <w:szCs w:val="28"/>
              </w:rPr>
            </w:pPr>
            <w:r>
              <w:rPr>
                <w:rFonts w:ascii="Arial" w:hAnsi="Arial"/>
              </w:rPr>
              <w:t>Kontakt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Arial" w:hAnsi="Arial"/>
              </w:rPr>
            </w:pPr>
            <w:r>
              <w:rPr>
                <w:rStyle w:val="Strong"/>
                <w:rFonts w:ascii="Arial" w:hAnsi="Arial"/>
                <w:b w:val="false"/>
                <w:bCs w:val="false"/>
              </w:rPr>
              <w:t>andreas.siek@t-online.de</w:t>
            </w:r>
          </w:p>
        </w:tc>
      </w:tr>
    </w:tbl>
    <w:p>
      <w:pPr>
        <w:pStyle w:val="Normal"/>
        <w:bidi w:val="0"/>
        <w:jc w:val="left"/>
        <w:rPr>
          <w:rFonts w:ascii="Arial" w:hAnsi="Arial"/>
        </w:rPr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75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ngti SC" w:cs="Arial Unicode MS"/>
        <w:kern w:val="2"/>
        <w:sz w:val="24"/>
        <w:szCs w:val="24"/>
        <w:lang w:val="de-DE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ongti SC" w:cs="Arial Unicode MS"/>
      <w:color w:val="auto"/>
      <w:kern w:val="2"/>
      <w:sz w:val="24"/>
      <w:szCs w:val="24"/>
      <w:lang w:val="de-DE" w:eastAsia="zh-CN" w:bidi="hi-IN"/>
    </w:rPr>
  </w:style>
  <w:style w:type="character" w:styleId="Strong">
    <w:name w:val="Strong"/>
    <w:qFormat/>
    <w:rPr>
      <w:b/>
      <w:bCs/>
    </w:rPr>
  </w:style>
  <w:style w:type="character" w:styleId="Aufzhlungszeichen">
    <w:name w:val="Aufzählungszeichen"/>
    <w:qFormat/>
    <w:rPr>
      <w:rFonts w:ascii="OpenSymbol" w:hAnsi="OpenSymbol" w:eastAsia="OpenSymbol" w:cs="OpenSymbol"/>
    </w:rPr>
  </w:style>
  <w:style w:type="character" w:styleId="Internetverknpfung">
    <w:name w:val="Hyperlink"/>
    <w:rPr>
      <w:color w:val="000080"/>
      <w:u w:val="single"/>
    </w:rPr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Aufzhlung">
    <w:name w:val="List"/>
    <w:basedOn w:val="Textkrper"/>
    <w:pPr/>
    <w:rPr>
      <w:rFonts w:cs="Arial Unicode MS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Arial Unicode MS"/>
    </w:rPr>
  </w:style>
  <w:style w:type="paragraph" w:styleId="Tabelleninhalt">
    <w:name w:val="Tabelleninhalt"/>
    <w:basedOn w:val="Normal"/>
    <w:qFormat/>
    <w:pPr>
      <w:widowControl w:val="false"/>
      <w:suppressLineNumbers/>
    </w:pPr>
    <w:rPr/>
  </w:style>
  <w:style w:type="paragraph" w:styleId="Tabellenberschrift">
    <w:name w:val="Tabellenüberschrift"/>
    <w:basedOn w:val="Tabelleninhalt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maria.exner-ross@gmx.de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54</TotalTime>
  <Application>LibreOffice/7.5.2.2$MacOSX_AARCH64 LibreOffice_project/53bb9681a964705cf672590721dbc85eb4d0c3a2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2025-07-07T11:34:06Z</dcterms:created>
  <dc:creator/>
  <dc:description/>
  <dc:language>de-DE</dc:language>
  <cp:lastModifiedBy/>
  <dcterms:modified xsi:type="dcterms:W3CDTF">2025-10-18T12:57:49Z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